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4096"/>
        <w:gridCol w:w="3644"/>
      </w:tblGrid>
      <w:tr w:rsidR="006D5214" w:rsidRPr="000629C8" w14:paraId="02B8691C" w14:textId="77777777" w:rsidTr="00407BA5">
        <w:trPr>
          <w:trHeight w:val="1560"/>
        </w:trPr>
        <w:tc>
          <w:tcPr>
            <w:tcW w:w="2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DFAE1F" w14:textId="77777777"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様式</w:t>
            </w:r>
            <w:r w:rsidRPr="000629C8">
              <w:rPr>
                <w:rFonts w:hint="eastAsia"/>
                <w:sz w:val="16"/>
                <w:szCs w:val="16"/>
              </w:rPr>
              <w:t>4</w:t>
            </w:r>
            <w:r w:rsidRPr="000629C8">
              <w:rPr>
                <w:rFonts w:hint="eastAsia"/>
                <w:sz w:val="16"/>
                <w:szCs w:val="16"/>
              </w:rPr>
              <w:t xml:space="preserve">　基礎科目</w:t>
            </w:r>
            <w:r w:rsidRPr="000629C8">
              <w:rPr>
                <w:rFonts w:hint="eastAsia"/>
                <w:sz w:val="16"/>
                <w:szCs w:val="16"/>
              </w:rPr>
              <w:t>c</w:t>
            </w:r>
            <w:r w:rsidRPr="000629C8">
              <w:rPr>
                <w:rFonts w:hint="eastAsia"/>
                <w:sz w:val="16"/>
                <w:szCs w:val="16"/>
              </w:rPr>
              <w:t>領域</w:t>
            </w:r>
          </w:p>
          <w:p w14:paraId="78279ED8" w14:textId="77777777"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実験・実習課題リスト</w:t>
            </w:r>
          </w:p>
          <w:p w14:paraId="2305BE87" w14:textId="77777777"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※可能な限り空欄を埋めて下さい</w:t>
            </w:r>
          </w:p>
          <w:p w14:paraId="2E6B16D6" w14:textId="77777777" w:rsidR="006D5214" w:rsidRPr="000629C8" w:rsidRDefault="006D5214" w:rsidP="006D5214">
            <w:pPr>
              <w:rPr>
                <w:sz w:val="16"/>
                <w:szCs w:val="16"/>
              </w:rPr>
            </w:pPr>
          </w:p>
          <w:p w14:paraId="5D57E8C1" w14:textId="77777777" w:rsidR="006D5214" w:rsidRPr="000629C8" w:rsidRDefault="006D5214" w:rsidP="006D5214">
            <w:pPr>
              <w:ind w:left="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①科目名</w:t>
            </w:r>
          </w:p>
          <w:p w14:paraId="10892C3A" w14:textId="77777777" w:rsidR="006D5214" w:rsidRPr="000629C8" w:rsidRDefault="006D5214" w:rsidP="006D5214">
            <w:pPr>
              <w:ind w:left="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②担当者</w:t>
            </w:r>
          </w:p>
          <w:p w14:paraId="79726710" w14:textId="77777777" w:rsidR="006D5214" w:rsidRPr="000629C8" w:rsidRDefault="006D5214" w:rsidP="006D5214">
            <w:pPr>
              <w:ind w:left="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③実験実習の内容項目</w:t>
            </w:r>
          </w:p>
          <w:p w14:paraId="34E8C148" w14:textId="77777777" w:rsidR="006D5214" w:rsidRPr="000629C8" w:rsidRDefault="006D5214" w:rsidP="006D5214">
            <w:pPr>
              <w:ind w:left="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④授業時間（分）</w:t>
            </w:r>
          </w:p>
        </w:tc>
        <w:tc>
          <w:tcPr>
            <w:tcW w:w="4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4BB35B" w14:textId="77777777"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</w:p>
          <w:p w14:paraId="532C9FD8" w14:textId="77777777"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⑤レポートについて</w:t>
            </w:r>
          </w:p>
          <w:p w14:paraId="71FD0FFC" w14:textId="77777777" w:rsidR="006D5214" w:rsidRPr="000629C8" w:rsidRDefault="006D5214" w:rsidP="00407BA5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a.</w:t>
            </w:r>
            <w:r w:rsidRPr="000629C8">
              <w:rPr>
                <w:rFonts w:hint="eastAsia"/>
                <w:sz w:val="16"/>
                <w:szCs w:val="16"/>
              </w:rPr>
              <w:t>目的、方法、結果、考察を含む標準的レポートを</w:t>
            </w:r>
            <w:r w:rsidR="00407BA5" w:rsidRPr="000629C8">
              <w:rPr>
                <w:rFonts w:hint="eastAsia"/>
                <w:sz w:val="16"/>
                <w:szCs w:val="16"/>
              </w:rPr>
              <w:t xml:space="preserve">　　　</w:t>
            </w:r>
            <w:r w:rsidRPr="000629C8">
              <w:rPr>
                <w:rFonts w:hint="eastAsia"/>
                <w:sz w:val="16"/>
                <w:szCs w:val="16"/>
              </w:rPr>
              <w:t>授業外に作成して提出</w:t>
            </w:r>
          </w:p>
          <w:p w14:paraId="145B33AE" w14:textId="77777777" w:rsidR="006D5214" w:rsidRPr="000629C8" w:rsidRDefault="006D5214" w:rsidP="00407BA5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b.</w:t>
            </w:r>
            <w:r w:rsidRPr="000629C8">
              <w:rPr>
                <w:rFonts w:hint="eastAsia"/>
                <w:sz w:val="16"/>
                <w:szCs w:val="16"/>
              </w:rPr>
              <w:t>目的、方法、結果、考察を含む標準的レポートを</w:t>
            </w:r>
            <w:r w:rsidR="00407BA5" w:rsidRPr="000629C8">
              <w:rPr>
                <w:rFonts w:hint="eastAsia"/>
                <w:sz w:val="16"/>
                <w:szCs w:val="16"/>
              </w:rPr>
              <w:t xml:space="preserve">　　　</w:t>
            </w:r>
            <w:r w:rsidRPr="000629C8">
              <w:rPr>
                <w:rFonts w:hint="eastAsia"/>
                <w:sz w:val="16"/>
                <w:szCs w:val="16"/>
              </w:rPr>
              <w:t>授業中に作成して提出</w:t>
            </w:r>
          </w:p>
          <w:p w14:paraId="09DA5AE1" w14:textId="77777777"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c.</w:t>
            </w:r>
            <w:r w:rsidRPr="000629C8">
              <w:rPr>
                <w:rFonts w:hint="eastAsia"/>
                <w:sz w:val="16"/>
                <w:szCs w:val="16"/>
              </w:rPr>
              <w:t>上記以外のレポート（感想文等）を提出</w:t>
            </w:r>
          </w:p>
          <w:p w14:paraId="18DD13DA" w14:textId="77777777"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d.</w:t>
            </w:r>
            <w:r w:rsidRPr="000629C8">
              <w:rPr>
                <w:rFonts w:hint="eastAsia"/>
                <w:sz w:val="16"/>
                <w:szCs w:val="16"/>
              </w:rPr>
              <w:t>レポートなし</w:t>
            </w:r>
          </w:p>
          <w:p w14:paraId="744F48D1" w14:textId="77777777"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e.</w:t>
            </w:r>
            <w:r w:rsidRPr="000629C8">
              <w:rPr>
                <w:rFonts w:hint="eastAsia"/>
                <w:sz w:val="16"/>
                <w:szCs w:val="16"/>
              </w:rPr>
              <w:t>その他（③の空欄に具体的に記述する）</w:t>
            </w:r>
          </w:p>
        </w:tc>
        <w:tc>
          <w:tcPr>
            <w:tcW w:w="3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A963BA" w14:textId="77777777"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</w:p>
          <w:p w14:paraId="1D639C55" w14:textId="77777777"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⑥実験・実習におけるあなたの役割</w:t>
            </w:r>
          </w:p>
          <w:p w14:paraId="1171207B" w14:textId="77777777"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A.</w:t>
            </w:r>
            <w:r w:rsidRPr="000629C8">
              <w:rPr>
                <w:rFonts w:hint="eastAsia"/>
                <w:sz w:val="16"/>
                <w:szCs w:val="16"/>
              </w:rPr>
              <w:t>実験者と参加者（協力者）の両方になった</w:t>
            </w:r>
          </w:p>
          <w:p w14:paraId="3BF7B99E" w14:textId="77777777"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B.</w:t>
            </w:r>
            <w:r w:rsidRPr="000629C8">
              <w:rPr>
                <w:rFonts w:hint="eastAsia"/>
                <w:sz w:val="16"/>
                <w:szCs w:val="16"/>
              </w:rPr>
              <w:t>実験者だけになった</w:t>
            </w:r>
          </w:p>
          <w:p w14:paraId="2998BF50" w14:textId="77777777"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C.</w:t>
            </w:r>
            <w:r w:rsidRPr="000629C8">
              <w:rPr>
                <w:rFonts w:hint="eastAsia"/>
                <w:sz w:val="16"/>
                <w:szCs w:val="16"/>
              </w:rPr>
              <w:t>参加者（協力者）だけになった</w:t>
            </w:r>
          </w:p>
          <w:p w14:paraId="63F01C87" w14:textId="77777777" w:rsidR="00407BA5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D.</w:t>
            </w:r>
            <w:r w:rsidRPr="000629C8">
              <w:rPr>
                <w:rFonts w:hint="eastAsia"/>
                <w:sz w:val="16"/>
                <w:szCs w:val="16"/>
              </w:rPr>
              <w:t>実験者にも参加者（協力者）にもなら</w:t>
            </w:r>
            <w:r w:rsidR="00407BA5" w:rsidRPr="000629C8">
              <w:rPr>
                <w:rFonts w:hint="eastAsia"/>
                <w:sz w:val="16"/>
                <w:szCs w:val="16"/>
              </w:rPr>
              <w:t>な</w:t>
            </w:r>
          </w:p>
          <w:p w14:paraId="0D83574A" w14:textId="77777777" w:rsidR="006D5214" w:rsidRPr="000629C8" w:rsidRDefault="006D5214" w:rsidP="00407BA5">
            <w:pPr>
              <w:ind w:firstLineChars="100" w:firstLine="1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かった</w:t>
            </w:r>
          </w:p>
        </w:tc>
      </w:tr>
    </w:tbl>
    <w:p w14:paraId="77A505A0" w14:textId="77777777" w:rsidR="006D5214" w:rsidRPr="000629C8" w:rsidRDefault="006D5214" w:rsidP="006D5214">
      <w:pPr>
        <w:jc w:val="left"/>
        <w:rPr>
          <w:sz w:val="18"/>
          <w:szCs w:val="18"/>
        </w:rPr>
      </w:pPr>
    </w:p>
    <w:tbl>
      <w:tblPr>
        <w:tblW w:w="1059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701"/>
        <w:gridCol w:w="3969"/>
        <w:gridCol w:w="992"/>
        <w:gridCol w:w="1134"/>
        <w:gridCol w:w="936"/>
      </w:tblGrid>
      <w:tr w:rsidR="000629C8" w:rsidRPr="000629C8" w14:paraId="1961195B" w14:textId="77777777" w:rsidTr="008E0DDB">
        <w:trPr>
          <w:trHeight w:val="435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D5BCA6" w14:textId="77777777" w:rsidR="006D5214" w:rsidRPr="000629C8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①科目名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2B2D789" w14:textId="77777777" w:rsidR="006D5214" w:rsidRPr="000629C8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②担当者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2039B8E" w14:textId="77777777" w:rsidR="006D5214" w:rsidRPr="000629C8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③実験・実習の内容項目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F7368EE" w14:textId="77777777" w:rsidR="006D5214" w:rsidRPr="000629C8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④</w:t>
            </w:r>
          </w:p>
          <w:p w14:paraId="398D6434" w14:textId="77777777" w:rsidR="00450DE8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授業時間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049EE8B" w14:textId="77777777" w:rsidR="006D5214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⑤</w:t>
            </w:r>
          </w:p>
          <w:p w14:paraId="2F510132" w14:textId="77777777" w:rsidR="00450DE8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レポート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7A592" w14:textId="77777777" w:rsidR="006D5214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⑥</w:t>
            </w:r>
          </w:p>
          <w:p w14:paraId="2787A210" w14:textId="77777777" w:rsidR="00450DE8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役割</w:t>
            </w:r>
          </w:p>
        </w:tc>
      </w:tr>
      <w:tr w:rsidR="000629C8" w:rsidRPr="000629C8" w14:paraId="38DC6215" w14:textId="77777777" w:rsidTr="00823A98">
        <w:trPr>
          <w:trHeight w:val="1332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</w:tcPr>
          <w:p w14:paraId="3D166DDC" w14:textId="77777777" w:rsidR="000F67D9" w:rsidRPr="000629C8" w:rsidRDefault="000F67D9" w:rsidP="000F67D9">
            <w:pPr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心理学基礎実験実習</w:t>
            </w:r>
            <w:r w:rsidRPr="000629C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Ⅰ</w:t>
            </w:r>
          </w:p>
          <w:p w14:paraId="2081546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（2017）</w:t>
            </w:r>
          </w:p>
        </w:tc>
        <w:tc>
          <w:tcPr>
            <w:tcW w:w="1701" w:type="dxa"/>
          </w:tcPr>
          <w:p w14:paraId="1C90F30E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宇惠　弘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教授</w:t>
            </w:r>
          </w:p>
          <w:p w14:paraId="7FC9138F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多田美香里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准教授</w:t>
            </w:r>
          </w:p>
          <w:p w14:paraId="60004CFC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佐伯恵里奈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兼任講師</w:t>
            </w:r>
          </w:p>
          <w:p w14:paraId="0696391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林美恵子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兼任講師</w:t>
            </w:r>
          </w:p>
        </w:tc>
        <w:tc>
          <w:tcPr>
            <w:tcW w:w="3969" w:type="dxa"/>
          </w:tcPr>
          <w:p w14:paraId="4C18DD27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・触２点閾の測定（１）～（３）</w:t>
            </w:r>
          </w:p>
          <w:p w14:paraId="70E90B0A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・系列位置効果（１）～（３）</w:t>
            </w:r>
          </w:p>
          <w:p w14:paraId="375971B9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・知覚運動学習（１）～（３）</w:t>
            </w:r>
          </w:p>
          <w:p w14:paraId="7D6CA00B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・データ解析演習（１）～（３）</w:t>
            </w:r>
            <w:r w:rsidRPr="000629C8">
              <w:rPr>
                <w:rFonts w:hint="eastAsia"/>
                <w:sz w:val="18"/>
                <w:szCs w:val="18"/>
              </w:rPr>
              <w:t xml:space="preserve"> </w:t>
            </w:r>
          </w:p>
          <w:p w14:paraId="4B44BE08" w14:textId="77777777" w:rsidR="000F67D9" w:rsidRPr="000629C8" w:rsidRDefault="000F67D9" w:rsidP="000F67D9">
            <w:r w:rsidRPr="000629C8">
              <w:rPr>
                <w:rFonts w:hint="eastAsia"/>
                <w:sz w:val="18"/>
                <w:szCs w:val="18"/>
              </w:rPr>
              <w:t>・復習課題（１）～（２）</w:t>
            </w:r>
          </w:p>
        </w:tc>
        <w:tc>
          <w:tcPr>
            <w:tcW w:w="992" w:type="dxa"/>
          </w:tcPr>
          <w:p w14:paraId="273B127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203F7B9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3E74A04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1B35908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70F6182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2C09883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04BB0C6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16D8B420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1282F32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44B6527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218592E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1C61068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514335E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1A773A0E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6AFAF6D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0629C8" w:rsidRPr="000629C8" w14:paraId="7D42EA13" w14:textId="77777777" w:rsidTr="00823A98">
        <w:trPr>
          <w:trHeight w:val="1065"/>
        </w:trPr>
        <w:tc>
          <w:tcPr>
            <w:tcW w:w="1858" w:type="dxa"/>
            <w:tcBorders>
              <w:left w:val="single" w:sz="12" w:space="0" w:color="auto"/>
            </w:tcBorders>
          </w:tcPr>
          <w:p w14:paraId="79ABA0A8" w14:textId="77777777" w:rsidR="000F67D9" w:rsidRPr="000629C8" w:rsidRDefault="000F67D9" w:rsidP="000F67D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心理学基礎実験実習</w:t>
            </w: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Ⅱ</w:t>
            </w:r>
          </w:p>
          <w:p w14:paraId="483F55D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（2017）</w:t>
            </w:r>
          </w:p>
        </w:tc>
        <w:tc>
          <w:tcPr>
            <w:tcW w:w="1701" w:type="dxa"/>
          </w:tcPr>
          <w:p w14:paraId="40CD59BF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山田冨美雄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教授</w:t>
            </w:r>
          </w:p>
          <w:p w14:paraId="20F8CE27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多田美香里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准教授</w:t>
            </w:r>
          </w:p>
          <w:p w14:paraId="040978E0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佐伯恵里奈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兼任講師</w:t>
            </w:r>
          </w:p>
          <w:p w14:paraId="7A6EE08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林美恵子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兼任講師</w:t>
            </w:r>
          </w:p>
        </w:tc>
        <w:tc>
          <w:tcPr>
            <w:tcW w:w="3969" w:type="dxa"/>
          </w:tcPr>
          <w:p w14:paraId="0AA84289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hint="eastAsia"/>
                <w:sz w:val="18"/>
                <w:szCs w:val="18"/>
              </w:rPr>
              <w:t>SD</w:t>
            </w:r>
            <w:r w:rsidRPr="000629C8">
              <w:rPr>
                <w:rFonts w:hint="eastAsia"/>
                <w:sz w:val="18"/>
                <w:szCs w:val="18"/>
              </w:rPr>
              <w:t>法によるイメージの測定と比較（１）～（３）</w:t>
            </w:r>
          </w:p>
          <w:p w14:paraId="740D2AC1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・ミュラー・リヤーの錯視（１）～（３）</w:t>
            </w:r>
          </w:p>
          <w:p w14:paraId="382E15AA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・行動観察（１）～（３）</w:t>
            </w:r>
          </w:p>
          <w:p w14:paraId="5B01F5CB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・生理データの測定（１）～（３）</w:t>
            </w:r>
          </w:p>
          <w:p w14:paraId="753F612F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・実習のまとめ（１）～（２）</w:t>
            </w:r>
          </w:p>
        </w:tc>
        <w:tc>
          <w:tcPr>
            <w:tcW w:w="992" w:type="dxa"/>
          </w:tcPr>
          <w:p w14:paraId="1B802C4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1F2E8DE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806E46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1B745B0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59D58DD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70B01B1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2F0C505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0672232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63BB159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1B38F35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72DC192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00BD26F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738C7DB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6FBFA0D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258AF2F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5E97958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784FD41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2988B98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0629C8" w:rsidRPr="000629C8" w14:paraId="5037AD30" w14:textId="77777777" w:rsidTr="00823A98">
        <w:trPr>
          <w:trHeight w:val="983"/>
        </w:trPr>
        <w:tc>
          <w:tcPr>
            <w:tcW w:w="1858" w:type="dxa"/>
            <w:tcBorders>
              <w:left w:val="single" w:sz="12" w:space="0" w:color="auto"/>
            </w:tcBorders>
          </w:tcPr>
          <w:p w14:paraId="0B1AE047" w14:textId="77777777" w:rsidR="00306868" w:rsidRPr="000629C8" w:rsidRDefault="0030686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調査方法論</w:t>
            </w:r>
          </w:p>
          <w:p w14:paraId="211AC38F" w14:textId="77777777" w:rsidR="000F67D9" w:rsidRPr="000629C8" w:rsidRDefault="000F67D9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（</w:t>
            </w:r>
            <w:r w:rsidRPr="000629C8">
              <w:rPr>
                <w:rFonts w:hint="eastAsia"/>
                <w:sz w:val="18"/>
                <w:szCs w:val="18"/>
              </w:rPr>
              <w:t>2018</w:t>
            </w:r>
            <w:r w:rsidRPr="000629C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1ACD0E88" w14:textId="77777777" w:rsidR="003E533E" w:rsidRPr="000629C8" w:rsidRDefault="003E533E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宇惠弘教授</w:t>
            </w:r>
          </w:p>
        </w:tc>
        <w:tc>
          <w:tcPr>
            <w:tcW w:w="3969" w:type="dxa"/>
          </w:tcPr>
          <w:p w14:paraId="47B3391E" w14:textId="77777777" w:rsidR="003E533E" w:rsidRPr="000629C8" w:rsidRDefault="00823A98" w:rsidP="006500EC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・オリエンテーション</w:t>
            </w:r>
          </w:p>
          <w:p w14:paraId="41A31934" w14:textId="77777777" w:rsidR="00823A98" w:rsidRPr="000629C8" w:rsidRDefault="00823A98" w:rsidP="006500EC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・質問紙法の基礎１～５</w:t>
            </w:r>
          </w:p>
          <w:p w14:paraId="290AA98C" w14:textId="77777777" w:rsidR="00823A98" w:rsidRPr="000629C8" w:rsidRDefault="00823A98" w:rsidP="006500EC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・質問紙法（人格検査）１～５</w:t>
            </w:r>
          </w:p>
          <w:p w14:paraId="1917288B" w14:textId="77777777" w:rsidR="00823A98" w:rsidRPr="000629C8" w:rsidRDefault="00823A98" w:rsidP="006500EC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hint="eastAsia"/>
                <w:sz w:val="18"/>
                <w:szCs w:val="18"/>
              </w:rPr>
              <w:t>SD</w:t>
            </w:r>
            <w:r w:rsidRPr="000629C8">
              <w:rPr>
                <w:rFonts w:hint="eastAsia"/>
                <w:sz w:val="18"/>
                <w:szCs w:val="18"/>
              </w:rPr>
              <w:t>法１～４</w:t>
            </w:r>
          </w:p>
        </w:tc>
        <w:tc>
          <w:tcPr>
            <w:tcW w:w="992" w:type="dxa"/>
          </w:tcPr>
          <w:p w14:paraId="287B1751" w14:textId="77777777" w:rsidR="006500EC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153A4875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450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77FA75A9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450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5E80C755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360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0D6BFA4C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d</w:t>
            </w:r>
          </w:p>
          <w:p w14:paraId="026DF71A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Calibri" w:hAnsi="Calibri" w:cs="Calibri"/>
                <w:sz w:val="18"/>
                <w:szCs w:val="18"/>
              </w:rPr>
              <w:t>a</w:t>
            </w:r>
          </w:p>
          <w:p w14:paraId="4FAD4A7B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460F26B4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4E4CA5F3" w14:textId="77777777" w:rsidR="00B577E4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D</w:t>
            </w:r>
          </w:p>
          <w:p w14:paraId="6D873DF5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7860C24F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330B3687" w14:textId="77777777"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</w:tc>
      </w:tr>
      <w:tr w:rsidR="000629C8" w:rsidRPr="000629C8" w14:paraId="55F8E084" w14:textId="77777777" w:rsidTr="00823A98">
        <w:trPr>
          <w:trHeight w:val="2656"/>
        </w:trPr>
        <w:tc>
          <w:tcPr>
            <w:tcW w:w="1858" w:type="dxa"/>
            <w:tcBorders>
              <w:left w:val="single" w:sz="12" w:space="0" w:color="auto"/>
            </w:tcBorders>
          </w:tcPr>
          <w:p w14:paraId="02FBE39B" w14:textId="77777777" w:rsidR="000F67D9" w:rsidRPr="000629C8" w:rsidRDefault="000F67D9" w:rsidP="000F67D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心理学実践領域実習</w:t>
            </w: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Ⅰ</w:t>
            </w:r>
          </w:p>
          <w:p w14:paraId="14576AA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（2017）</w:t>
            </w:r>
          </w:p>
        </w:tc>
        <w:tc>
          <w:tcPr>
            <w:tcW w:w="1701" w:type="dxa"/>
          </w:tcPr>
          <w:p w14:paraId="78A27A9A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谷向みつえ教授</w:t>
            </w:r>
          </w:p>
          <w:p w14:paraId="0C466E2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竹橋洋毅兼講師</w:t>
            </w:r>
          </w:p>
        </w:tc>
        <w:tc>
          <w:tcPr>
            <w:tcW w:w="3969" w:type="dxa"/>
          </w:tcPr>
          <w:p w14:paraId="04FD23C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感情と行動のブレーンストーミング</w:t>
            </w:r>
          </w:p>
          <w:p w14:paraId="7E52D0C0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臨床心理学的面接の基礎／かかわり行動</w:t>
            </w:r>
          </w:p>
          <w:p w14:paraId="4A1F43D2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臨床心理学的面接の基礎／質問技法</w:t>
            </w:r>
          </w:p>
          <w:p w14:paraId="2C79A2B0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臨床心理学的面接の基礎／</w:t>
            </w:r>
            <w:r w:rsidRPr="000629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29C8">
              <w:rPr>
                <w:rFonts w:ascii="Arial" w:hAnsi="Arial" w:cs="Arial"/>
                <w:sz w:val="18"/>
                <w:szCs w:val="18"/>
              </w:rPr>
              <w:t>言いかえ・要約技法</w:t>
            </w:r>
          </w:p>
          <w:p w14:paraId="5162F3C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 xml:space="preserve">インテーク面接とは　</w:t>
            </w:r>
          </w:p>
          <w:p w14:paraId="5C2F2230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ロールプレイ／情報の収集</w:t>
            </w:r>
          </w:p>
          <w:p w14:paraId="173F5FCF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 xml:space="preserve">ロールプレイ／見立てる　</w:t>
            </w:r>
          </w:p>
          <w:p w14:paraId="754B4FE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対人援助のための傾聴</w:t>
            </w:r>
          </w:p>
          <w:p w14:paraId="65454A99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他者の信念に耳を傾ける</w:t>
            </w:r>
          </w:p>
          <w:p w14:paraId="2E4BCF30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考え方の癖や思い込みに気づく</w:t>
            </w:r>
          </w:p>
          <w:p w14:paraId="2D5824BA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学習方略について耳を傾ける</w:t>
            </w:r>
          </w:p>
          <w:p w14:paraId="2985C791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良好な人間関係を築くためのコミュニケーションとは</w:t>
            </w:r>
          </w:p>
          <w:p w14:paraId="0C45D0E8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説得的なコミュニケーション技法</w:t>
            </w:r>
          </w:p>
          <w:p w14:paraId="6D6C15D7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ロールプレイ／行動変容にむけたコミュニケーション</w:t>
            </w:r>
          </w:p>
        </w:tc>
        <w:tc>
          <w:tcPr>
            <w:tcW w:w="992" w:type="dxa"/>
          </w:tcPr>
          <w:p w14:paraId="668ED6D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10D4A1C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484F9840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3090AF3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399F5E6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31F635F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4D8131AD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705B97B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04D8D1A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0CEEC82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3F8188FD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67711F4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79CB0BE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7D93FCC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315514C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280A7F2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35BC5D0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c</w:t>
            </w:r>
          </w:p>
          <w:p w14:paraId="164A6E7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407C0A7E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71AB600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568F1D9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4B6E32C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5D9F7DE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4AADA67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02D7E8C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3009704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752471A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12286D0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33EAA3B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4B969F7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6C70236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250AB60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c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26F515D0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A</w:t>
            </w:r>
          </w:p>
          <w:p w14:paraId="2352910D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319353F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7C085BE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67BAA9D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7F11D5B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6A4009E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35C8765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667029B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77FD29F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463FFCC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1FD1A83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492F808D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3E638600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0B18939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48E3607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A</w:t>
            </w:r>
          </w:p>
        </w:tc>
      </w:tr>
      <w:tr w:rsidR="000629C8" w:rsidRPr="000629C8" w14:paraId="6A8E6552" w14:textId="77777777" w:rsidTr="00823A98">
        <w:trPr>
          <w:trHeight w:val="2040"/>
        </w:trPr>
        <w:tc>
          <w:tcPr>
            <w:tcW w:w="1858" w:type="dxa"/>
            <w:tcBorders>
              <w:left w:val="single" w:sz="12" w:space="0" w:color="auto"/>
            </w:tcBorders>
          </w:tcPr>
          <w:p w14:paraId="47CA0AA2" w14:textId="77777777" w:rsidR="000F67D9" w:rsidRPr="000629C8" w:rsidRDefault="000F67D9" w:rsidP="000F67D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心理学実践領域実習</w:t>
            </w: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Ⅱ</w:t>
            </w:r>
          </w:p>
          <w:p w14:paraId="2D06CB2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（2018）</w:t>
            </w:r>
          </w:p>
        </w:tc>
        <w:tc>
          <w:tcPr>
            <w:tcW w:w="1701" w:type="dxa"/>
          </w:tcPr>
          <w:p w14:paraId="78ACA35B" w14:textId="77777777"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櫻井秀雄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教授</w:t>
            </w:r>
          </w:p>
          <w:p w14:paraId="1203D47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津田恭充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講師</w:t>
            </w:r>
          </w:p>
        </w:tc>
        <w:tc>
          <w:tcPr>
            <w:tcW w:w="3969" w:type="dxa"/>
          </w:tcPr>
          <w:p w14:paraId="37FBB81F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・発達障害（自閉スペクトラム症）および不登校に対する臨床技法の歴史的変遷</w:t>
            </w:r>
          </w:p>
          <w:p w14:paraId="4ED348A4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・発達障害（自閉スペクトラム症）の二次的障害としての不登校に対する行動療法と感覚統合療法</w:t>
            </w:r>
          </w:p>
          <w:p w14:paraId="1A968B14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・発達障害（自閉スペクトラム症）の二次的障害としての不登校に対する太田のステージによる認知発達治療と</w:t>
            </w:r>
            <w:r w:rsidRPr="000629C8">
              <w:rPr>
                <w:rFonts w:hint="eastAsia"/>
                <w:sz w:val="18"/>
                <w:szCs w:val="18"/>
              </w:rPr>
              <w:t>TEACCH</w:t>
            </w:r>
            <w:r w:rsidRPr="000629C8">
              <w:rPr>
                <w:rFonts w:hint="eastAsia"/>
                <w:sz w:val="18"/>
                <w:szCs w:val="18"/>
              </w:rPr>
              <w:t>プログラム</w:t>
            </w:r>
          </w:p>
          <w:p w14:paraId="1C624D64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・発達障害（自閉スペクトラム症）の二次的障害としての不登校に対する補償代替コミュニケーション（</w:t>
            </w:r>
            <w:r w:rsidRPr="000629C8">
              <w:rPr>
                <w:rFonts w:hint="eastAsia"/>
                <w:sz w:val="18"/>
                <w:szCs w:val="18"/>
              </w:rPr>
              <w:t>AAC</w:t>
            </w:r>
            <w:r w:rsidRPr="000629C8">
              <w:rPr>
                <w:rFonts w:hint="eastAsia"/>
                <w:sz w:val="18"/>
                <w:szCs w:val="18"/>
              </w:rPr>
              <w:t>）と</w:t>
            </w:r>
            <w:r w:rsidRPr="000629C8">
              <w:rPr>
                <w:rFonts w:hint="eastAsia"/>
                <w:sz w:val="18"/>
                <w:szCs w:val="18"/>
              </w:rPr>
              <w:t>PECS</w:t>
            </w:r>
            <w:r w:rsidRPr="000629C8">
              <w:rPr>
                <w:rFonts w:hint="eastAsia"/>
                <w:sz w:val="18"/>
                <w:szCs w:val="18"/>
              </w:rPr>
              <w:t>／ソーシャル・ストーリーズと対人関係発達指導法（</w:t>
            </w:r>
            <w:r w:rsidRPr="000629C8">
              <w:rPr>
                <w:rFonts w:hint="eastAsia"/>
                <w:sz w:val="18"/>
                <w:szCs w:val="18"/>
              </w:rPr>
              <w:t>RDI</w:t>
            </w:r>
            <w:r w:rsidRPr="000629C8">
              <w:rPr>
                <w:rFonts w:hint="eastAsia"/>
                <w:sz w:val="18"/>
                <w:szCs w:val="18"/>
              </w:rPr>
              <w:t>）</w:t>
            </w:r>
          </w:p>
          <w:p w14:paraId="023FC7FA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・発達障害（自閉スペクトラム症）の二次的障害としての不登校に対する精神力動的介入（遊戯療法の可能性について）</w:t>
            </w:r>
          </w:p>
          <w:p w14:paraId="63E782B5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・学内現場実習：発達障害（自閉スペクトラム症）児者への臨床心理学支援活動および事前準備に参加して学ぶ</w:t>
            </w:r>
          </w:p>
          <w:p w14:paraId="438E3F22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・カンファレンス　学内現場実習の振り返り</w:t>
            </w:r>
          </w:p>
          <w:p w14:paraId="4318E2FA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 xml:space="preserve">・クライエント中心療法に基づく傾聴の体験　</w:t>
            </w:r>
          </w:p>
          <w:p w14:paraId="2CC872AE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・カウンセリングにおける非言語的要素の影響を調べる実験</w:t>
            </w:r>
          </w:p>
          <w:p w14:paraId="20E4393B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・活動記録表を用いたセルフモニタリングと行動活性化</w:t>
            </w:r>
          </w:p>
          <w:p w14:paraId="6E7452DD" w14:textId="77777777"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・行動実験による苦手なことへの挑戦</w:t>
            </w:r>
          </w:p>
        </w:tc>
        <w:tc>
          <w:tcPr>
            <w:tcW w:w="992" w:type="dxa"/>
          </w:tcPr>
          <w:p w14:paraId="7F9BDE9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19B7663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2BD9A66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57D15D0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15EB152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7696A4A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0C37525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415EABF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67F742A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13C59F9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1F876AC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2917F36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16E1056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5199954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0C01134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204E152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6E8EBBD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74C8B07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226E08E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3881964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5E6E205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41DAA20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7B88031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14:paraId="2BEBB44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0C6F7AF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2BCDC6B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14:paraId="104CA0DD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66C3FDF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14:paraId="07F3226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157CC22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6E315D75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14:paraId="76DB450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4F4946E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45EF2D4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14:paraId="03A8FD8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0512B36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3979595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7F6495F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14:paraId="50DB577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09B7459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6F4EDF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14:paraId="0D5A2D9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792F1C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3B528B4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14:paraId="68B5114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0564DABD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09284780" w14:textId="77777777" w:rsidR="000F67D9" w:rsidRPr="000629C8" w:rsidRDefault="000F67D9" w:rsidP="000F67D9">
            <w:pPr>
              <w:jc w:val="left"/>
              <w:rPr>
                <w:b/>
                <w:sz w:val="18"/>
                <w:szCs w:val="18"/>
              </w:rPr>
            </w:pPr>
          </w:p>
          <w:p w14:paraId="694BADD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175A42F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7CC6E5D9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756CAEE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657F353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C29D36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4B9FEE6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18908E1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1126936E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0FF2A7D3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6B1CFA5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1BD517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66EA5AE7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47AE3D9D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027E86E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4B092D3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3A18A220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5E107BDE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396CD01C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1E78A18F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14DAA732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234CDE2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56F2CEAA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3BEF2374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14:paraId="602FEED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29EB3FF8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14:paraId="4101E2F6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14:paraId="006CD75B" w14:textId="77777777"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</w:tc>
      </w:tr>
    </w:tbl>
    <w:p w14:paraId="73D1DB85" w14:textId="77777777" w:rsidR="006D5214" w:rsidRDefault="006D5214" w:rsidP="004D1387">
      <w:pPr>
        <w:tabs>
          <w:tab w:val="left" w:pos="1035"/>
        </w:tabs>
        <w:jc w:val="left"/>
      </w:pPr>
    </w:p>
    <w:sectPr w:rsidR="006D5214" w:rsidSect="006D5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5E1B" w14:textId="77777777" w:rsidR="008F2156" w:rsidRDefault="008F2156" w:rsidP="00027124">
      <w:r>
        <w:separator/>
      </w:r>
    </w:p>
  </w:endnote>
  <w:endnote w:type="continuationSeparator" w:id="0">
    <w:p w14:paraId="578454AB" w14:textId="77777777" w:rsidR="008F2156" w:rsidRDefault="008F2156" w:rsidP="0002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3684" w14:textId="77777777" w:rsidR="008F2156" w:rsidRDefault="008F2156" w:rsidP="00027124">
      <w:r>
        <w:separator/>
      </w:r>
    </w:p>
  </w:footnote>
  <w:footnote w:type="continuationSeparator" w:id="0">
    <w:p w14:paraId="607F6C00" w14:textId="77777777" w:rsidR="008F2156" w:rsidRDefault="008F2156" w:rsidP="0002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95"/>
    <w:rsid w:val="000051A8"/>
    <w:rsid w:val="00027124"/>
    <w:rsid w:val="00061888"/>
    <w:rsid w:val="000629C8"/>
    <w:rsid w:val="000F67D9"/>
    <w:rsid w:val="00172697"/>
    <w:rsid w:val="002A657E"/>
    <w:rsid w:val="002D54AE"/>
    <w:rsid w:val="00306868"/>
    <w:rsid w:val="003167D6"/>
    <w:rsid w:val="003556B3"/>
    <w:rsid w:val="0036674D"/>
    <w:rsid w:val="003674E8"/>
    <w:rsid w:val="00397E3B"/>
    <w:rsid w:val="003E533E"/>
    <w:rsid w:val="00407BA5"/>
    <w:rsid w:val="00450DE8"/>
    <w:rsid w:val="0048026B"/>
    <w:rsid w:val="004809F3"/>
    <w:rsid w:val="00495DBF"/>
    <w:rsid w:val="004B3F3C"/>
    <w:rsid w:val="004D1387"/>
    <w:rsid w:val="004E6C93"/>
    <w:rsid w:val="0054343F"/>
    <w:rsid w:val="0056357D"/>
    <w:rsid w:val="00647E89"/>
    <w:rsid w:val="006500EC"/>
    <w:rsid w:val="00654333"/>
    <w:rsid w:val="00661F1B"/>
    <w:rsid w:val="006842CD"/>
    <w:rsid w:val="006D5214"/>
    <w:rsid w:val="006E52CB"/>
    <w:rsid w:val="007A0E50"/>
    <w:rsid w:val="007C15E7"/>
    <w:rsid w:val="0081536C"/>
    <w:rsid w:val="00823A98"/>
    <w:rsid w:val="00825E0A"/>
    <w:rsid w:val="008B2C36"/>
    <w:rsid w:val="008D2015"/>
    <w:rsid w:val="008E0DDB"/>
    <w:rsid w:val="008F2156"/>
    <w:rsid w:val="00911B19"/>
    <w:rsid w:val="00973CB7"/>
    <w:rsid w:val="009A6A38"/>
    <w:rsid w:val="009C7706"/>
    <w:rsid w:val="00A43262"/>
    <w:rsid w:val="00A51207"/>
    <w:rsid w:val="00B234E0"/>
    <w:rsid w:val="00B42B2F"/>
    <w:rsid w:val="00B577E4"/>
    <w:rsid w:val="00B67DAD"/>
    <w:rsid w:val="00C52CBA"/>
    <w:rsid w:val="00CD6A45"/>
    <w:rsid w:val="00D85D95"/>
    <w:rsid w:val="00DC528A"/>
    <w:rsid w:val="00E70ACD"/>
    <w:rsid w:val="00E869F3"/>
    <w:rsid w:val="00F37427"/>
    <w:rsid w:val="00F60543"/>
    <w:rsid w:val="00F75FF1"/>
    <w:rsid w:val="00F9574E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323E9"/>
  <w15:docId w15:val="{2304E1C0-2687-4FB2-9163-6C7DBBD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puttext">
    <w:name w:val="outputtext"/>
    <w:basedOn w:val="a0"/>
    <w:rsid w:val="00CD6A45"/>
  </w:style>
  <w:style w:type="paragraph" w:styleId="a3">
    <w:name w:val="Balloon Text"/>
    <w:basedOn w:val="a"/>
    <w:link w:val="a4"/>
    <w:uiPriority w:val="99"/>
    <w:semiHidden/>
    <w:unhideWhenUsed/>
    <w:rsid w:val="0040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B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124"/>
  </w:style>
  <w:style w:type="paragraph" w:styleId="a7">
    <w:name w:val="footer"/>
    <w:basedOn w:val="a"/>
    <w:link w:val="a8"/>
    <w:uiPriority w:val="99"/>
    <w:unhideWhenUsed/>
    <w:rsid w:val="00027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37C9-BDD7-474C-BF44-F084377D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関西福祉科学大学</dc:creator>
  <cp:lastModifiedBy>Masayo Ikeda</cp:lastModifiedBy>
  <cp:revision>2</cp:revision>
  <cp:lastPrinted>2020-01-24T08:15:00Z</cp:lastPrinted>
  <dcterms:created xsi:type="dcterms:W3CDTF">2023-11-16T03:31:00Z</dcterms:created>
  <dcterms:modified xsi:type="dcterms:W3CDTF">2023-11-16T03:31:00Z</dcterms:modified>
</cp:coreProperties>
</file>